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E27733" w:rsidRDefault="00A34CB7" w:rsidP="007F63B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7100C8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 с</w:t>
      </w:r>
      <w:r w:rsidR="00EF6F2A">
        <w:rPr>
          <w:rFonts w:ascii="Times New Roman" w:hAnsi="Times New Roman" w:cs="Times New Roman"/>
          <w:sz w:val="24"/>
          <w:szCs w:val="24"/>
        </w:rPr>
        <w:t xml:space="preserve">пециалиста </w:t>
      </w:r>
      <w:r>
        <w:rPr>
          <w:rFonts w:ascii="Times New Roman" w:hAnsi="Times New Roman" w:cs="Times New Roman"/>
          <w:sz w:val="24"/>
          <w:szCs w:val="24"/>
        </w:rPr>
        <w:t>2</w:t>
      </w:r>
      <w:r w:rsidR="00EF6F2A">
        <w:rPr>
          <w:rFonts w:ascii="Times New Roman" w:hAnsi="Times New Roman" w:cs="Times New Roman"/>
          <w:sz w:val="24"/>
          <w:szCs w:val="24"/>
        </w:rPr>
        <w:t xml:space="preserve"> разряда</w:t>
      </w:r>
    </w:p>
    <w:p w:rsidR="00581C31" w:rsidRDefault="00E27733" w:rsidP="00581C31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81C31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</w:p>
    <w:p w:rsidR="00E27733" w:rsidRPr="00E27733" w:rsidRDefault="00E27733" w:rsidP="00581C31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7100C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F6F2A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7100C8">
        <w:rPr>
          <w:rFonts w:ascii="Times New Roman" w:hAnsi="Times New Roman" w:cs="Times New Roman"/>
          <w:sz w:val="24"/>
          <w:szCs w:val="24"/>
        </w:rPr>
        <w:t>2</w:t>
      </w:r>
      <w:r w:rsidR="00EF6F2A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81C31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100C8">
        <w:rPr>
          <w:rFonts w:ascii="Times New Roman" w:hAnsi="Times New Roman" w:cs="Times New Roman"/>
          <w:sz w:val="24"/>
          <w:szCs w:val="24"/>
        </w:rPr>
        <w:t>стар</w:t>
      </w:r>
      <w:r w:rsidR="00074804">
        <w:rPr>
          <w:rFonts w:ascii="Times New Roman" w:hAnsi="Times New Roman" w:cs="Times New Roman"/>
          <w:sz w:val="24"/>
          <w:szCs w:val="24"/>
        </w:rPr>
        <w:t>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EF6F2A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348F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7100C8">
        <w:rPr>
          <w:rFonts w:ascii="Times New Roman" w:hAnsi="Times New Roman" w:cs="Times New Roman"/>
          <w:sz w:val="24"/>
          <w:szCs w:val="24"/>
        </w:rPr>
        <w:t>089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7100C8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581C31" w:rsidRPr="00AE063B" w:rsidRDefault="00E27733" w:rsidP="00581C3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6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7100C8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581C31">
        <w:rPr>
          <w:rFonts w:ascii="Times New Roman" w:hAnsi="Times New Roman" w:cs="Times New Roman"/>
          <w:sz w:val="24"/>
          <w:szCs w:val="26"/>
        </w:rPr>
        <w:t>р</w:t>
      </w:r>
      <w:r w:rsidR="00581C31" w:rsidRPr="00AE063B">
        <w:rPr>
          <w:rFonts w:ascii="Times New Roman" w:hAnsi="Times New Roman" w:cs="Times New Roman"/>
          <w:sz w:val="24"/>
          <w:szCs w:val="26"/>
        </w:rPr>
        <w:t>егулирование финансовой деятельности</w:t>
      </w:r>
      <w:r w:rsidR="00581C31">
        <w:rPr>
          <w:rFonts w:ascii="Times New Roman" w:hAnsi="Times New Roman" w:cs="Times New Roman"/>
          <w:sz w:val="24"/>
          <w:szCs w:val="26"/>
        </w:rPr>
        <w:t xml:space="preserve"> </w:t>
      </w:r>
      <w:r w:rsidR="00581C31" w:rsidRPr="00AE063B">
        <w:rPr>
          <w:rFonts w:ascii="Times New Roman" w:hAnsi="Times New Roman" w:cs="Times New Roman"/>
          <w:sz w:val="24"/>
          <w:szCs w:val="26"/>
        </w:rPr>
        <w:t xml:space="preserve">и финансовых рынков, </w:t>
      </w:r>
      <w:r w:rsidR="00581C31">
        <w:rPr>
          <w:rFonts w:ascii="Times New Roman" w:hAnsi="Times New Roman" w:cs="Times New Roman"/>
          <w:sz w:val="24"/>
          <w:szCs w:val="26"/>
        </w:rPr>
        <w:t>р</w:t>
      </w:r>
      <w:r w:rsidR="00581C31" w:rsidRPr="00AE063B">
        <w:rPr>
          <w:rFonts w:ascii="Times New Roman" w:hAnsi="Times New Roman" w:cs="Times New Roman"/>
          <w:sz w:val="24"/>
          <w:szCs w:val="26"/>
        </w:rPr>
        <w:t>егулирование в сфере финансовой несостоятельности</w:t>
      </w:r>
      <w:r w:rsidR="00581C31">
        <w:rPr>
          <w:rFonts w:ascii="Times New Roman" w:hAnsi="Times New Roman" w:cs="Times New Roman"/>
          <w:sz w:val="24"/>
          <w:szCs w:val="26"/>
        </w:rPr>
        <w:t xml:space="preserve"> </w:t>
      </w:r>
      <w:r w:rsidR="00581C31" w:rsidRPr="00AE063B">
        <w:rPr>
          <w:rFonts w:ascii="Times New Roman" w:hAnsi="Times New Roman" w:cs="Times New Roman"/>
          <w:sz w:val="24"/>
          <w:szCs w:val="26"/>
        </w:rPr>
        <w:t>(банкротства) финансового оздоровления (санации)</w:t>
      </w:r>
      <w:r w:rsidR="00581C31">
        <w:rPr>
          <w:rFonts w:ascii="Times New Roman" w:hAnsi="Times New Roman" w:cs="Times New Roman"/>
          <w:sz w:val="24"/>
          <w:szCs w:val="26"/>
        </w:rPr>
        <w:t xml:space="preserve"> </w:t>
      </w:r>
      <w:r w:rsidR="00581C31" w:rsidRPr="00AE063B">
        <w:rPr>
          <w:rFonts w:ascii="Times New Roman" w:hAnsi="Times New Roman" w:cs="Times New Roman"/>
          <w:sz w:val="24"/>
          <w:szCs w:val="26"/>
        </w:rPr>
        <w:t>и урегулирование задолженности</w:t>
      </w:r>
      <w:r w:rsidR="00581C31">
        <w:rPr>
          <w:rFonts w:ascii="Times New Roman" w:hAnsi="Times New Roman" w:cs="Times New Roman"/>
          <w:sz w:val="24"/>
          <w:szCs w:val="26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7100C8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7100C8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7100C8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</w:t>
      </w:r>
      <w:r w:rsidR="003041C2" w:rsidRPr="00CC4E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  <w:r w:rsidR="00D0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1C2" w:rsidRPr="00CC4E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образования.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581C31" w:rsidRDefault="00581C31" w:rsidP="00581C3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</w:t>
      </w:r>
      <w:r w:rsidR="00790B49" w:rsidRPr="00790B49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90B49" w:rsidRPr="00790B49">
        <w:rPr>
          <w:rFonts w:ascii="Times New Roman" w:hAnsi="Times New Roman" w:cs="Times New Roman"/>
          <w:sz w:val="24"/>
          <w:szCs w:val="24"/>
        </w:rPr>
        <w:t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790B49" w:rsidRPr="00790B49">
        <w:rPr>
          <w:rFonts w:ascii="Times New Roman" w:hAnsi="Times New Roman" w:cs="Times New Roman"/>
          <w:sz w:val="24"/>
          <w:szCs w:val="24"/>
        </w:rPr>
        <w:t xml:space="preserve"> Федеральный закон от 6 декабря 2011 г. N 402-ФЗ "О бухгалтерском учете";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</w:t>
      </w:r>
      <w:r w:rsidR="00790B49" w:rsidRPr="00790B49">
        <w:rPr>
          <w:rFonts w:ascii="Times New Roman" w:hAnsi="Times New Roman" w:cs="Times New Roman"/>
          <w:sz w:val="24"/>
          <w:szCs w:val="24"/>
        </w:rPr>
        <w:lastRenderedPageBreak/>
        <w:t xml:space="preserve">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proofErr w:type="gramStart"/>
      <w:r w:rsidR="00790B49" w:rsidRPr="00790B49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Договор о Евразийском экономическом союзе от 29 мая 2014 г.; приказ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790B49" w:rsidRPr="00790B49">
        <w:rPr>
          <w:rFonts w:ascii="Times New Roman" w:hAnsi="Times New Roman" w:cs="Times New Roman"/>
          <w:sz w:val="24"/>
          <w:szCs w:val="24"/>
        </w:rPr>
        <w:t xml:space="preserve"> Бюджетный кодекс Российской Федерации; Уголовный кодекс Российской Федерации (статья 172.1); Гражданский кодекс Российской Федерации; Кодекс Российской Федерации об административных правонарушениях; Федеральный закон от 26 декабря 1995 г. N 208-ФЗ "Об акционерных обществах"; Федеральный закон от 22 апреля 1996 г. N 39-ФЗ "О рынке ценных бумаг"; Федеральный закон от 7 августа 2001 г. N 115-ФЗ "О противодействии легализации (отмыванию) доходов, полученных преступным путем, и финансированию терроризма"; Федеральный закон от 29 ноября 2001 г. N 156-ФЗ "Об инвестиционных фондах"; Федеральный закон от 10 июля 2002 г. N 86-ФЗ "О Центральном банке Российской Федерации (Банке России)"; </w:t>
      </w:r>
      <w:proofErr w:type="gramStart"/>
      <w:r w:rsidR="00790B49" w:rsidRPr="00790B49">
        <w:rPr>
          <w:rFonts w:ascii="Times New Roman" w:hAnsi="Times New Roman" w:cs="Times New Roman"/>
          <w:sz w:val="24"/>
          <w:szCs w:val="24"/>
        </w:rPr>
        <w:t>Федеральный закон от 23 декабря 2003 г. N 177-ФЗ "О страховании вкладов физических лиц в банках Российской Федерации"; Федеральный закон от 30 декабря 2008 г. N 307-ФЗ "Об аудиторской деятельности"; Федеральный закон от 27 июля 2010 г. N 208-ФЗ "О консолидированной финансовой отчетности"; Федеральный закон от 6 декабря 2011 г. N 402-ФЗ "О бухгалтерском учете";</w:t>
      </w:r>
      <w:proofErr w:type="gramEnd"/>
      <w:r w:rsidR="00790B49" w:rsidRPr="00790B49">
        <w:rPr>
          <w:rFonts w:ascii="Times New Roman" w:hAnsi="Times New Roman" w:cs="Times New Roman"/>
          <w:sz w:val="24"/>
          <w:szCs w:val="24"/>
        </w:rPr>
        <w:t xml:space="preserve"> Федеральный закон от 27 июня 2011г. </w:t>
      </w:r>
      <w:proofErr w:type="gramStart"/>
      <w:r w:rsidR="00790B49" w:rsidRPr="00790B49">
        <w:rPr>
          <w:rFonts w:ascii="Times New Roman" w:hAnsi="Times New Roman" w:cs="Times New Roman"/>
          <w:sz w:val="24"/>
          <w:szCs w:val="24"/>
        </w:rPr>
        <w:t>N 161-ФЗ "О национальной платежной системе"; Федеральный закон о федеральном бюджете на соответствующий год; постановление Правительства Российской Федерации от 23 сентября 2002 г. N 696 "Об утверждении федеральных правил (стандартов) аудиторской деятельности"; 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  <w:proofErr w:type="gramEnd"/>
      <w:r w:rsidR="00790B49" w:rsidRPr="00790B49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 положение о совете по стандартам бухгалтерского учета, утвержденное приказом Минфина России от 14 ноября 2012 г. N 145н; </w:t>
      </w:r>
      <w:proofErr w:type="gramStart"/>
      <w:r w:rsidR="00790B49" w:rsidRPr="00790B49">
        <w:rPr>
          <w:rFonts w:ascii="Times New Roman" w:hAnsi="Times New Roman" w:cs="Times New Roman"/>
          <w:sz w:val="24"/>
          <w:szCs w:val="24"/>
        </w:rPr>
        <w:t>положение о Совете по аудиторской деятельности, утвержденное приказом Минфина России от 29 декабря 2009 г. N 146н; приказ Минфина России от 29 июля 1998 г. N 34н "Об утверждении Положения по ведению бухгалтерского учета и бухгалтерской отчетности в Российской Федерации"; приказ Минфина России от 27 мая 2010 г. N 51н "Об утверждении порядка создания аттестационной комиссии";</w:t>
      </w:r>
      <w:proofErr w:type="gramEnd"/>
      <w:r w:rsidR="00790B49" w:rsidRPr="00790B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0B49" w:rsidRPr="00790B49">
        <w:rPr>
          <w:rFonts w:ascii="Times New Roman" w:hAnsi="Times New Roman" w:cs="Times New Roman"/>
          <w:sz w:val="24"/>
          <w:szCs w:val="24"/>
        </w:rPr>
        <w:t>приказ Минфина России от 19 марта 2013 г. N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Федерации"; приказ Минфина России от 5 августа 2015 г. N 122н "Об утверждении Порядка проведения экспертизы применимости документов, содержащих международные стандарты аудита, на территории Российской Федерации";</w:t>
      </w:r>
      <w:proofErr w:type="gramEnd"/>
      <w:r w:rsidR="00790B49" w:rsidRPr="00790B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0B49" w:rsidRPr="00790B49">
        <w:rPr>
          <w:rFonts w:ascii="Times New Roman" w:hAnsi="Times New Roman" w:cs="Times New Roman"/>
          <w:sz w:val="24"/>
          <w:szCs w:val="24"/>
        </w:rPr>
        <w:t>приказ Минфина России от 18 декабря 2015 г. N 203н "Об утверждении Положения о принципах осуществления внешнего контроля качества работы аудиторских организаций, индивидуальных аудиторов и требованиях к организации указанного контроля";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  <w:proofErr w:type="gramEnd"/>
      <w:r w:rsidR="00790B49" w:rsidRPr="00790B49">
        <w:rPr>
          <w:rFonts w:ascii="Times New Roman" w:hAnsi="Times New Roman" w:cs="Times New Roman"/>
          <w:sz w:val="24"/>
          <w:szCs w:val="24"/>
        </w:rPr>
        <w:t xml:space="preserve">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proofErr w:type="gramStart"/>
      <w:r w:rsidR="00790B49" w:rsidRPr="00790B49">
        <w:rPr>
          <w:rFonts w:ascii="Times New Roman" w:hAnsi="Times New Roman" w:cs="Times New Roman"/>
          <w:sz w:val="24"/>
          <w:szCs w:val="24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790B49" w:rsidRPr="00790B4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790B49" w:rsidRPr="00790B49">
        <w:rPr>
          <w:rFonts w:ascii="Times New Roman" w:hAnsi="Times New Roman" w:cs="Times New Roman"/>
          <w:sz w:val="24"/>
          <w:szCs w:val="24"/>
        </w:rPr>
        <w:t>и порядка списания указанных недоимки и задолженности"; приказ ФНС России от 28 сентября 2010 г. N ММВ-7-8/469@ "Об утверждении Порядка изменения срока уплаты налога и сбора, а также пени и штрафа налоговыми органами"; приказ ФНС России от 25 декабря 2008 г. № ММ-3-</w:t>
      </w:r>
      <w:r w:rsidR="00790B49" w:rsidRPr="00790B49">
        <w:rPr>
          <w:rFonts w:ascii="Times New Roman" w:hAnsi="Times New Roman" w:cs="Times New Roman"/>
          <w:sz w:val="24"/>
          <w:szCs w:val="24"/>
        </w:rPr>
        <w:lastRenderedPageBreak/>
        <w:t>1/683@ «О создании информационного ресурса результатов работы по зачетам и возвратам»;</w:t>
      </w:r>
      <w:proofErr w:type="gramEnd"/>
      <w:r w:rsidR="00790B49" w:rsidRPr="00790B49">
        <w:rPr>
          <w:rFonts w:ascii="Times New Roman" w:hAnsi="Times New Roman" w:cs="Times New Roman"/>
          <w:sz w:val="24"/>
          <w:szCs w:val="24"/>
        </w:rPr>
        <w:t xml:space="preserve">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90B49" w:rsidRPr="00790B49">
        <w:rPr>
          <w:rFonts w:ascii="Times New Roman" w:hAnsi="Times New Roman" w:cs="Times New Roman"/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   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:rsidR="00581C31" w:rsidRDefault="00581C31" w:rsidP="00581C3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0B49" w:rsidRDefault="00581C31" w:rsidP="00790B49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r w:rsidR="00790B49" w:rsidRPr="00790B49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система регулирования бухгалтерского учета (принципы, иерархия нормативных правовых актов, субъекты и их функции); </w:t>
      </w:r>
      <w:proofErr w:type="gramStart"/>
      <w:r w:rsidR="00790B49" w:rsidRPr="00790B49">
        <w:rPr>
          <w:rFonts w:ascii="Times New Roman" w:hAnsi="Times New Roman" w:cs="Times New Roman"/>
          <w:sz w:val="24"/>
          <w:szCs w:val="24"/>
        </w:rPr>
        <w:t>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="00790B49" w:rsidRPr="00790B49">
        <w:rPr>
          <w:rFonts w:ascii="Times New Roman" w:hAnsi="Times New Roman" w:cs="Times New Roman"/>
          <w:sz w:val="24"/>
          <w:szCs w:val="24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E543C0" w:rsidRDefault="00E543C0" w:rsidP="00790B49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51FB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="00790B49" w:rsidRPr="00790B49">
        <w:rPr>
          <w:rFonts w:ascii="Times New Roman" w:hAnsi="Times New Roman" w:cs="Times New Roman"/>
          <w:sz w:val="24"/>
          <w:szCs w:val="24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790B49" w:rsidRPr="00790B49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790B49">
        <w:rPr>
          <w:rFonts w:ascii="Times New Roman" w:hAnsi="Times New Roman" w:cs="Times New Roman"/>
          <w:sz w:val="24"/>
          <w:szCs w:val="24"/>
        </w:rPr>
        <w:t>.</w:t>
      </w:r>
    </w:p>
    <w:p w:rsidR="00E543C0" w:rsidRDefault="00E543C0" w:rsidP="00E543C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E543C0" w:rsidRPr="00E81DA9" w:rsidRDefault="00E543C0" w:rsidP="00E543C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E81DA9">
        <w:rPr>
          <w:rFonts w:ascii="Times New Roman" w:hAnsi="Times New Roman" w:cs="Times New Roman"/>
          <w:sz w:val="24"/>
          <w:szCs w:val="24"/>
        </w:rPr>
        <w:t>осуществление экспертизы проектов нормативных правовых актов; анализ финансово-хозяйственной деятельности организаций-должников, отчетов арбитражных управляющих;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DA9">
        <w:rPr>
          <w:rFonts w:ascii="Times New Roman" w:hAnsi="Times New Roman" w:cs="Times New Roman"/>
          <w:sz w:val="24"/>
          <w:szCs w:val="24"/>
        </w:rPr>
        <w:t>участие в судебных заседаниях по делам о банкротстве должников.</w:t>
      </w:r>
    </w:p>
    <w:p w:rsidR="00E543C0" w:rsidRPr="00C951FB" w:rsidRDefault="00E543C0" w:rsidP="00E543C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51FB">
        <w:rPr>
          <w:rFonts w:ascii="Times New Roman" w:hAnsi="Times New Roman" w:cs="Times New Roman"/>
          <w:sz w:val="24"/>
          <w:szCs w:val="24"/>
        </w:rPr>
        <w:t>6.8. Наличие функциональных умений: рассмотрение запросов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951FB">
        <w:rPr>
          <w:rFonts w:ascii="Times New Roman" w:hAnsi="Times New Roman" w:cs="Times New Roman"/>
          <w:sz w:val="24"/>
          <w:szCs w:val="24"/>
        </w:rPr>
        <w:t>проведение консультаций; обработка и регистрация корреспонденции, составление номенклатуры дел.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7100C8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предусмотрены </w:t>
      </w:r>
      <w:bookmarkStart w:id="0" w:name="_GoBack"/>
      <w:r w:rsidR="00230FD5" w:rsidRPr="00230FD5">
        <w:fldChar w:fldCharType="begin"/>
      </w:r>
      <w:r w:rsidR="00230FD5" w:rsidRPr="00230FD5">
        <w:instrText xml:space="preserve"> HYPERLINK "consultantplus://offline/ref=173A9FF03989DC7D327E7245D5ECE917A0D5048E3522E7C71B9591EDA57BA27965DCB0B71AFA0DC1L3q3K" </w:instrText>
      </w:r>
      <w:r w:rsidR="00230FD5" w:rsidRPr="00230FD5">
        <w:fldChar w:fldCharType="separate"/>
      </w:r>
      <w:r w:rsidR="00230FD5" w:rsidRPr="00230FD5">
        <w:rPr>
          <w:rStyle w:val="a6"/>
          <w:rFonts w:ascii="Times New Roman" w:hAnsi="Times New Roman" w:cs="Times New Roman"/>
          <w:sz w:val="24"/>
          <w:szCs w:val="24"/>
          <w:u w:val="none"/>
        </w:rPr>
        <w:t>статьями 14</w:t>
      </w:r>
      <w:r w:rsidR="00230FD5" w:rsidRPr="00230FD5">
        <w:fldChar w:fldCharType="end"/>
      </w:r>
      <w:r w:rsidR="00230FD5" w:rsidRPr="00230FD5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="00230FD5" w:rsidRPr="00230FD5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15</w:t>
        </w:r>
      </w:hyperlink>
      <w:r w:rsidR="00230FD5" w:rsidRPr="00230FD5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7" w:history="1">
        <w:r w:rsidR="00230FD5" w:rsidRPr="00230FD5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17</w:t>
        </w:r>
      </w:hyperlink>
      <w:r w:rsidR="00230FD5" w:rsidRPr="00230FD5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230FD5" w:rsidRPr="00230FD5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18</w:t>
        </w:r>
      </w:hyperlink>
      <w:r w:rsidR="00230FD5" w:rsidRPr="00230FD5">
        <w:rPr>
          <w:rFonts w:ascii="Times New Roman" w:hAnsi="Times New Roman" w:cs="Times New Roman"/>
          <w:sz w:val="24"/>
          <w:szCs w:val="24"/>
        </w:rPr>
        <w:t>,</w:t>
      </w:r>
      <w:bookmarkEnd w:id="0"/>
      <w:r w:rsidR="00230FD5">
        <w:rPr>
          <w:rFonts w:ascii="Times New Roman" w:hAnsi="Times New Roman" w:cs="Times New Roman"/>
          <w:sz w:val="24"/>
          <w:szCs w:val="24"/>
        </w:rPr>
        <w:t xml:space="preserve"> 19, 20, 20.1, 20.2</w:t>
      </w:r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81C31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задолженности, </w:t>
      </w:r>
      <w:r w:rsidR="007100C8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581C31" w:rsidRPr="007B53CF" w:rsidRDefault="00581C31" w:rsidP="00581C3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взаимодействия с органами исполнительной власти и судами;</w:t>
      </w:r>
    </w:p>
    <w:p w:rsidR="00581C31" w:rsidRPr="007B53CF" w:rsidRDefault="00581C31" w:rsidP="00581C3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технологических процессов внутреннего контроля в соответствии с утвержденными картами контроля отдела;</w:t>
      </w:r>
    </w:p>
    <w:p w:rsidR="00581C31" w:rsidRPr="007B53CF" w:rsidRDefault="00581C31" w:rsidP="00581C3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мероприятий, направленных на урегулирование задолженности по налогам (взносам);</w:t>
      </w:r>
    </w:p>
    <w:p w:rsidR="00581C31" w:rsidRPr="007B53CF" w:rsidRDefault="00581C31" w:rsidP="00581C31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Урегулирование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взыскания, соблюдение методических рекомендаций, утвержденных приказом ФНС России от 12.07.2005 № САЭ-3-19/319 «О создании информационного ресурса «Журнал результатов работы налоговых органов по принудительному взысканию», утвержденн</w:t>
      </w:r>
      <w:r w:rsidR="00790B49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ФНС России от 30.05.2005 № ЧД-3-19/219@.</w:t>
      </w:r>
    </w:p>
    <w:p w:rsidR="00581C31" w:rsidRPr="007B53CF" w:rsidRDefault="00581C31" w:rsidP="00581C31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для направления налогоплательщикам требований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 в соответствии с инструкциями на рабочее место. </w:t>
      </w:r>
    </w:p>
    <w:p w:rsidR="00581C31" w:rsidRPr="007B53CF" w:rsidRDefault="00581C31" w:rsidP="00581C3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решения об обращении взыскания на денежные средства налогоплательщиков. Подготавливать документы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Федерации. </w:t>
      </w:r>
    </w:p>
    <w:p w:rsidR="00581C31" w:rsidRPr="007B53CF" w:rsidRDefault="00581C31" w:rsidP="00581C3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документы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:rsidR="00581C31" w:rsidRPr="007B53CF" w:rsidRDefault="00581C31" w:rsidP="00581C31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и передавать в юридический отдел материалы для обеспечения производства по делам о налоговых правонарушениях, нарушениях законодательства о налогах и сборах.</w:t>
      </w:r>
    </w:p>
    <w:p w:rsidR="00581C31" w:rsidRPr="007B53CF" w:rsidRDefault="00581C31" w:rsidP="00581C3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материалы для взыскания задолженности за счет имущества налогоплательщиков, взаимодействие со службами судебных приставов.</w:t>
      </w:r>
    </w:p>
    <w:p w:rsidR="00581C31" w:rsidRPr="007B53CF" w:rsidRDefault="00581C31" w:rsidP="00581C31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излишне уплаченных или излишне взысканных сумм и проведение их зачета (возврата).  Подготавливать решения (заключения) по ф. 21 на возврат (зачет) по юридическим и физическим лицам. Подготавливать уведомления налогоплательщикам о фактах излишней уплаты налога и документов на возврат или зачет излишне уплаченных либо излишне взысканных сумм. Соблюдение методических рекомендаций по ведению информационного ресурса «Журнал регистрации приема, передачи и возврата заключений формы № 21 на возврат сумм излишне уплаченного налога на доходы физических лиц»</w:t>
      </w:r>
    </w:p>
    <w:p w:rsidR="00581C31" w:rsidRPr="007B53CF" w:rsidRDefault="00581C31" w:rsidP="00581C3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и проверять материалы о состоянии расчетов с бюджетной системой Российской Федерации при прекращении деятельности организаций и индивидуальных предпринимателей, изменении  их места учета, в связи с изменением адреса.</w:t>
      </w:r>
    </w:p>
    <w:p w:rsidR="00581C31" w:rsidRPr="007B53CF" w:rsidRDefault="00581C31" w:rsidP="00581C31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 платежами в бюджет, задержанными неплатежеспособными банками. </w:t>
      </w:r>
      <w:proofErr w:type="gramStart"/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своевременностью исполнения банками, состоящими на учете в налоговом органе, поручений налогоплательщика на перечисление налогов и сборов. </w:t>
      </w:r>
      <w:proofErr w:type="gramStart"/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банками решений налогового органа о взыскании налога за счет денежных средств налогоплательщика и решений о приостановлении операций по счетам НП.</w:t>
      </w:r>
    </w:p>
    <w:p w:rsidR="00581C31" w:rsidRPr="007B53CF" w:rsidRDefault="00581C31" w:rsidP="00581C31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 работе информационных ресурсов Делопроизводство (СЭД РЕГИОН), электронная почта (</w:t>
      </w:r>
      <w:r w:rsidRPr="007B5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Lotus</w:t>
      </w: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5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Notes</w:t>
      </w: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Консультант плюс в соответствии с должностными обязанностями.</w:t>
      </w:r>
    </w:p>
    <w:p w:rsidR="00581C31" w:rsidRPr="007B53CF" w:rsidRDefault="00581C31" w:rsidP="00581C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 ответы на письменные запросы налогоплательщиков.</w:t>
      </w:r>
    </w:p>
    <w:p w:rsidR="00581C31" w:rsidRPr="007B53CF" w:rsidRDefault="00581C31" w:rsidP="00581C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7B53C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Своевременно подготавливать информационные материалы для руководства Инспекции по вопросам, находящимся в компетенции Отдела по юридическим и физическим лицам. </w:t>
      </w:r>
    </w:p>
    <w:p w:rsidR="00581C31" w:rsidRPr="007B53CF" w:rsidRDefault="00581C31" w:rsidP="00581C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7B53C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Вести  в установленном порядке делопроизводство, хранить и сдавать в архив документы отдела.</w:t>
      </w:r>
    </w:p>
    <w:p w:rsidR="00581C31" w:rsidRPr="007B53CF" w:rsidRDefault="00581C31" w:rsidP="00581C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7B53C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Соблюдать правила Служебного распорядка, пожарной безопасности </w:t>
      </w:r>
    </w:p>
    <w:p w:rsidR="00581C31" w:rsidRPr="007B53CF" w:rsidRDefault="00581C31" w:rsidP="00581C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7B53C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Содержать в надлежащем порядке и сохранности рабочее место, оборудование и инвентарь.</w:t>
      </w:r>
    </w:p>
    <w:p w:rsidR="00581C31" w:rsidRPr="007B53CF" w:rsidRDefault="00581C31" w:rsidP="00581C3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отдельные поручения начальника отдела и его заместителей, имеющие отношение к компетенции отдела, в других случаях, не предусмотренных должностным регламентом.</w:t>
      </w:r>
    </w:p>
    <w:p w:rsidR="00581C31" w:rsidRPr="007B53CF" w:rsidRDefault="00581C31" w:rsidP="00581C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581C31" w:rsidRPr="007B53CF" w:rsidRDefault="00581C31" w:rsidP="00581C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100C8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581C31" w:rsidRPr="007B53CF" w:rsidRDefault="00581C31" w:rsidP="00581C3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581C31" w:rsidRPr="007B53CF" w:rsidRDefault="00581C31" w:rsidP="00581C3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управления;</w:t>
      </w:r>
    </w:p>
    <w:p w:rsidR="00581C31" w:rsidRPr="007B53CF" w:rsidRDefault="00581C31" w:rsidP="00581C31">
      <w:pPr>
        <w:shd w:val="clear" w:color="auto" w:fill="FFFFFF"/>
        <w:tabs>
          <w:tab w:val="left" w:pos="746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581C31" w:rsidRPr="007B53CF" w:rsidRDefault="00581C31" w:rsidP="00581C31">
      <w:pPr>
        <w:shd w:val="clear" w:color="auto" w:fill="FFFFFF"/>
        <w:tabs>
          <w:tab w:val="left" w:pos="746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581C31" w:rsidRPr="007B53CF" w:rsidRDefault="00581C31" w:rsidP="00581C3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81C31" w:rsidRPr="007B53CF" w:rsidRDefault="00581C31" w:rsidP="00581C3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7100C8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9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581C31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Default="003E346D" w:rsidP="008F16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7100C8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00C8">
        <w:rPr>
          <w:rFonts w:ascii="Times New Roman" w:hAnsi="Times New Roman" w:cs="Times New Roman"/>
          <w:b/>
          <w:sz w:val="24"/>
          <w:szCs w:val="24"/>
        </w:rPr>
        <w:t>старший специалист</w:t>
      </w:r>
      <w:r w:rsidR="007100C8" w:rsidRPr="007100C8">
        <w:rPr>
          <w:rFonts w:ascii="Times New Roman" w:hAnsi="Times New Roman" w:cs="Times New Roman"/>
          <w:b/>
          <w:sz w:val="24"/>
          <w:szCs w:val="24"/>
        </w:rPr>
        <w:t xml:space="preserve">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100C8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7100C8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100C8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7100C8" w:rsidRPr="007100C8">
        <w:rPr>
          <w:rFonts w:ascii="Times New Roman" w:hAnsi="Times New Roman" w:cs="Times New Roman"/>
          <w:b/>
          <w:sz w:val="24"/>
          <w:szCs w:val="24"/>
        </w:rPr>
        <w:t>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7100C8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7100C8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7100C8" w:rsidRPr="007100C8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3355A" w:rsidRDefault="0093355A" w:rsidP="008F1662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523BF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523BF6">
        <w:rPr>
          <w:rFonts w:ascii="Times New Roman" w:hAnsi="Times New Roman" w:cs="Times New Roman"/>
          <w:sz w:val="24"/>
          <w:szCs w:val="24"/>
        </w:rPr>
        <w:t>2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23BF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F6F2A" w:rsidRPr="00EF6F2A">
        <w:rPr>
          <w:rFonts w:ascii="Times New Roman" w:hAnsi="Times New Roman" w:cs="Times New Roman"/>
          <w:sz w:val="24"/>
          <w:szCs w:val="24"/>
        </w:rPr>
        <w:t>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523BF6">
        <w:rPr>
          <w:rFonts w:ascii="Times New Roman" w:hAnsi="Times New Roman" w:cs="Times New Roman"/>
          <w:sz w:val="24"/>
          <w:szCs w:val="24"/>
        </w:rPr>
        <w:t>2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23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523BF6">
        <w:rPr>
          <w:rFonts w:ascii="Times New Roman" w:hAnsi="Times New Roman" w:cs="Times New Roman"/>
          <w:sz w:val="24"/>
          <w:szCs w:val="24"/>
        </w:rPr>
        <w:t>2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523BF6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51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518EC" w:rsidSect="008F1662">
      <w:pgSz w:w="11906" w:h="16838"/>
      <w:pgMar w:top="567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1B8"/>
    <w:rsid w:val="00036F4C"/>
    <w:rsid w:val="00074804"/>
    <w:rsid w:val="000A58BE"/>
    <w:rsid w:val="000B0985"/>
    <w:rsid w:val="000B4569"/>
    <w:rsid w:val="000C6290"/>
    <w:rsid w:val="000E505C"/>
    <w:rsid w:val="001117B2"/>
    <w:rsid w:val="00121C92"/>
    <w:rsid w:val="0012482C"/>
    <w:rsid w:val="001D6EAE"/>
    <w:rsid w:val="001F61B1"/>
    <w:rsid w:val="00230FD5"/>
    <w:rsid w:val="002E1EE3"/>
    <w:rsid w:val="003041C2"/>
    <w:rsid w:val="00326523"/>
    <w:rsid w:val="00352D1B"/>
    <w:rsid w:val="00384F7C"/>
    <w:rsid w:val="00387A05"/>
    <w:rsid w:val="003E346D"/>
    <w:rsid w:val="00422B09"/>
    <w:rsid w:val="004A46AE"/>
    <w:rsid w:val="00523BF6"/>
    <w:rsid w:val="005518EC"/>
    <w:rsid w:val="005576BC"/>
    <w:rsid w:val="00581C31"/>
    <w:rsid w:val="00595DBF"/>
    <w:rsid w:val="00642197"/>
    <w:rsid w:val="0064597E"/>
    <w:rsid w:val="006869AF"/>
    <w:rsid w:val="007030E5"/>
    <w:rsid w:val="00704307"/>
    <w:rsid w:val="007100C8"/>
    <w:rsid w:val="00764D62"/>
    <w:rsid w:val="00790B49"/>
    <w:rsid w:val="007A7D25"/>
    <w:rsid w:val="007F63B3"/>
    <w:rsid w:val="00820407"/>
    <w:rsid w:val="008564DA"/>
    <w:rsid w:val="00856884"/>
    <w:rsid w:val="008726B7"/>
    <w:rsid w:val="008B7ABE"/>
    <w:rsid w:val="008F1662"/>
    <w:rsid w:val="00907A62"/>
    <w:rsid w:val="0093355A"/>
    <w:rsid w:val="00941EB7"/>
    <w:rsid w:val="009841CE"/>
    <w:rsid w:val="009F127B"/>
    <w:rsid w:val="00A34CB7"/>
    <w:rsid w:val="00A63B18"/>
    <w:rsid w:val="00A95CCE"/>
    <w:rsid w:val="00B04466"/>
    <w:rsid w:val="00B21451"/>
    <w:rsid w:val="00B2636E"/>
    <w:rsid w:val="00B31215"/>
    <w:rsid w:val="00B36F14"/>
    <w:rsid w:val="00B64367"/>
    <w:rsid w:val="00B955C9"/>
    <w:rsid w:val="00BA7219"/>
    <w:rsid w:val="00D07605"/>
    <w:rsid w:val="00D13470"/>
    <w:rsid w:val="00D1367E"/>
    <w:rsid w:val="00D66842"/>
    <w:rsid w:val="00E27733"/>
    <w:rsid w:val="00E53133"/>
    <w:rsid w:val="00E543C0"/>
    <w:rsid w:val="00E62B5B"/>
    <w:rsid w:val="00E65CA4"/>
    <w:rsid w:val="00E67BB5"/>
    <w:rsid w:val="00E760A0"/>
    <w:rsid w:val="00E80857"/>
    <w:rsid w:val="00E82AC2"/>
    <w:rsid w:val="00E96ED5"/>
    <w:rsid w:val="00EF6F2A"/>
    <w:rsid w:val="00F44470"/>
    <w:rsid w:val="00F46194"/>
    <w:rsid w:val="00FF171D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6L3q8K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73A9FF03989DC7D327E7245D5ECE917A0D5048E3522E7C71B9591EDA57BA27965DCB0B71AFA0DC4L3q5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73A9FF03989DC7D327E7245D5ECE917A0D5048E3522E7C71B9591EDA57BA27965DCB0B71AFA0DC3L3q2K" TargetMode="External"/><Relationship Id="rId11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73A9FF03989DC7D327E7245D5ECE917AADE008B352ABACD13CC9DEFA274FD6E6295BCB61AFA0FLCq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1AC358FA0B3B256C48F718CC3560824F5C1D0CE0839637B926A515F28AFF1EA2F5209B47E6A982322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C432A-FF93-45F4-B6D6-A99E59EA6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3618</Words>
  <Characters>20629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Кузнецова Яна Сергеевна</cp:lastModifiedBy>
  <cp:revision>6</cp:revision>
  <cp:lastPrinted>2019-11-25T16:00:00Z</cp:lastPrinted>
  <dcterms:created xsi:type="dcterms:W3CDTF">2020-02-19T06:31:00Z</dcterms:created>
  <dcterms:modified xsi:type="dcterms:W3CDTF">2020-02-19T07:49:00Z</dcterms:modified>
</cp:coreProperties>
</file>